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default" w:ascii="Gadget" w:hAnsi="Gadget" w:eastAsia="Gadget" w:cs="Gadget"/>
          <w:i w:val="0"/>
          <w:caps w:val="0"/>
          <w:color w:val="000000"/>
          <w:spacing w:val="0"/>
          <w:bdr w:val="none" w:color="auto" w:sz="0" w:space="0"/>
          <w:shd w:val="clear" w:fill="FFFFFF"/>
        </w:rPr>
      </w:pPr>
      <w:r>
        <w:rPr>
          <w:rFonts w:hint="default" w:ascii="Gadget" w:hAnsi="Gadget" w:eastAsia="Gadget" w:cs="Gadget"/>
          <w:i w:val="0"/>
          <w:caps w:val="0"/>
          <w:color w:val="000000"/>
          <w:spacing w:val="0"/>
          <w:bdr w:val="none" w:color="auto" w:sz="0" w:space="0"/>
          <w:shd w:val="clear" w:fill="FFFFFF"/>
        </w:rPr>
        <w:t>国家发展改革委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Gadget" w:hAnsi="Gadget" w:eastAsia="Gadget" w:cs="Gadget"/>
          <w:i w:val="0"/>
          <w:caps w:val="0"/>
          <w:color w:val="000000"/>
          <w:spacing w:val="0"/>
        </w:rPr>
      </w:pPr>
      <w:r>
        <w:rPr>
          <w:rFonts w:hint="default" w:ascii="Gadget" w:hAnsi="Gadget" w:eastAsia="Gadget" w:cs="Gadget"/>
          <w:i w:val="0"/>
          <w:caps w:val="0"/>
          <w:color w:val="000000"/>
          <w:spacing w:val="0"/>
          <w:bdr w:val="none" w:color="auto" w:sz="0" w:space="0"/>
          <w:shd w:val="clear" w:fill="FFFFFF"/>
        </w:rPr>
        <w:t>关于放开部分服务价格意见的通知</w:t>
      </w:r>
    </w:p>
    <w:p>
      <w:pPr>
        <w:rPr>
          <w:rFonts w:ascii="Verdana" w:hAnsi="Verdana" w:eastAsia="宋体" w:cs="Verdana"/>
          <w:b w:val="0"/>
          <w:i w:val="0"/>
          <w:caps w:val="0"/>
          <w:color w:val="000000"/>
          <w:spacing w:val="0"/>
          <w:sz w:val="27"/>
          <w:szCs w:val="27"/>
        </w:rPr>
      </w:pPr>
    </w:p>
    <w:p>
      <w:pPr>
        <w:rPr>
          <w:rFonts w:ascii="Verdana" w:hAnsi="Verdana" w:eastAsia="宋体" w:cs="Verdana"/>
          <w:b w:val="0"/>
          <w:i w:val="0"/>
          <w:caps w:val="0"/>
          <w:color w:val="000000"/>
          <w:spacing w:val="0"/>
          <w:sz w:val="27"/>
          <w:szCs w:val="27"/>
        </w:rPr>
      </w:pPr>
      <w:bookmarkStart w:id="0" w:name="_GoBack"/>
      <w:bookmarkEnd w:id="0"/>
    </w:p>
    <w:p>
      <w:pPr>
        <w:ind w:firstLine="540" w:firstLineChars="200"/>
      </w:pPr>
      <w:r>
        <w:rPr>
          <w:rFonts w:ascii="Verdana" w:hAnsi="Verdana" w:eastAsia="宋体" w:cs="Verdana"/>
          <w:b w:val="0"/>
          <w:i w:val="0"/>
          <w:caps w:val="0"/>
          <w:color w:val="000000"/>
          <w:spacing w:val="0"/>
          <w:sz w:val="27"/>
          <w:szCs w:val="27"/>
        </w:rPr>
        <w:t>司法部、财政部、住房城乡建设部、国家税务总局，各省、自治区、直辖市发展改革委、物价局：</w:t>
      </w:r>
      <w:r>
        <w:rPr>
          <w:rFonts w:hint="default" w:ascii="Verdana" w:hAnsi="Verdana" w:eastAsia="宋体" w:cs="Verdana"/>
          <w:b w:val="0"/>
          <w:i w:val="0"/>
          <w:caps w:val="0"/>
          <w:color w:val="000000"/>
          <w:spacing w:val="0"/>
          <w:sz w:val="27"/>
          <w:szCs w:val="27"/>
        </w:rPr>
        <w:br w:type="textWrapping"/>
      </w:r>
      <w:r>
        <w:rPr>
          <w:rFonts w:hint="default" w:ascii="Verdana" w:hAnsi="Verdana" w:eastAsia="宋体" w:cs="Verdana"/>
          <w:b w:val="0"/>
          <w:i w:val="0"/>
          <w:caps w:val="0"/>
          <w:color w:val="000000"/>
          <w:spacing w:val="0"/>
          <w:sz w:val="27"/>
          <w:szCs w:val="27"/>
        </w:rPr>
        <w:t>      为贯彻落实党的十八届三中全会精神，按照国务院常务会议部署，使市场在资源配置中起决定性作用，促进相关服务行业发展，现就放开部分地方实行定价管理的服务价格的意见通知如下：</w:t>
      </w:r>
      <w:r>
        <w:rPr>
          <w:rFonts w:hint="default" w:ascii="Verdana" w:hAnsi="Verdana" w:eastAsia="宋体" w:cs="Verdana"/>
          <w:b w:val="0"/>
          <w:i w:val="0"/>
          <w:caps w:val="0"/>
          <w:color w:val="000000"/>
          <w:spacing w:val="0"/>
          <w:sz w:val="27"/>
          <w:szCs w:val="27"/>
        </w:rPr>
        <w:br w:type="textWrapping"/>
      </w:r>
      <w:r>
        <w:rPr>
          <w:rFonts w:hint="default" w:ascii="Verdana" w:hAnsi="Verdana" w:eastAsia="宋体" w:cs="Verdana"/>
          <w:b w:val="0"/>
          <w:i w:val="0"/>
          <w:caps w:val="0"/>
          <w:color w:val="000000"/>
          <w:spacing w:val="0"/>
          <w:sz w:val="27"/>
          <w:szCs w:val="27"/>
        </w:rPr>
        <w:t>      一、对已具备竞争条件的以下7项服务价格，请各省、自治区、直辖市价格主管部门抓紧履行相关程序，放开价格。</w:t>
      </w:r>
      <w:r>
        <w:rPr>
          <w:rFonts w:hint="default" w:ascii="Verdana" w:hAnsi="Verdana" w:eastAsia="宋体" w:cs="Verdana"/>
          <w:b w:val="0"/>
          <w:i w:val="0"/>
          <w:caps w:val="0"/>
          <w:color w:val="000000"/>
          <w:spacing w:val="0"/>
          <w:sz w:val="27"/>
          <w:szCs w:val="27"/>
        </w:rPr>
        <w:br w:type="textWrapping"/>
      </w:r>
      <w:r>
        <w:rPr>
          <w:rFonts w:hint="default" w:ascii="Verdana" w:hAnsi="Verdana" w:eastAsia="宋体" w:cs="Verdana"/>
          <w:b w:val="0"/>
          <w:i w:val="0"/>
          <w:caps w:val="0"/>
          <w:color w:val="000000"/>
          <w:spacing w:val="0"/>
          <w:sz w:val="27"/>
          <w:szCs w:val="27"/>
        </w:rPr>
        <w:t>      （一）会计师事务所服务。会计师事务所提供的审计服务收费，即：审查企业会计报表并出具审计报告、验证企业资本并出具验资报告、办理企业合并、分立、清算事宜中的审计服务并出具有关报告等服务收费。</w:t>
      </w:r>
      <w:r>
        <w:rPr>
          <w:rFonts w:hint="default" w:ascii="Verdana" w:hAnsi="Verdana" w:eastAsia="宋体" w:cs="Verdana"/>
          <w:b w:val="0"/>
          <w:i w:val="0"/>
          <w:caps w:val="0"/>
          <w:color w:val="000000"/>
          <w:spacing w:val="0"/>
          <w:sz w:val="27"/>
          <w:szCs w:val="27"/>
        </w:rPr>
        <w:br w:type="textWrapping"/>
      </w:r>
      <w:r>
        <w:rPr>
          <w:rFonts w:hint="default" w:ascii="Verdana" w:hAnsi="Verdana" w:eastAsia="宋体" w:cs="Verdana"/>
          <w:b w:val="0"/>
          <w:i w:val="0"/>
          <w:caps w:val="0"/>
          <w:color w:val="000000"/>
          <w:spacing w:val="0"/>
          <w:sz w:val="27"/>
          <w:szCs w:val="27"/>
        </w:rPr>
        <w:t>      （二）资产评估服务。资产评估机构提供的法定资产评估收费，即：按法律法规和国家有关规定要求实施的资产评估服务收费。</w:t>
      </w:r>
      <w:r>
        <w:rPr>
          <w:rFonts w:hint="default" w:ascii="Verdana" w:hAnsi="Verdana" w:eastAsia="宋体" w:cs="Verdana"/>
          <w:b w:val="0"/>
          <w:i w:val="0"/>
          <w:caps w:val="0"/>
          <w:color w:val="000000"/>
          <w:spacing w:val="0"/>
          <w:sz w:val="27"/>
          <w:szCs w:val="27"/>
        </w:rPr>
        <w:br w:type="textWrapping"/>
      </w:r>
      <w:r>
        <w:rPr>
          <w:rFonts w:hint="default" w:ascii="Verdana" w:hAnsi="Verdana" w:eastAsia="宋体" w:cs="Verdana"/>
          <w:b w:val="0"/>
          <w:i w:val="0"/>
          <w:caps w:val="0"/>
          <w:color w:val="000000"/>
          <w:spacing w:val="0"/>
          <w:sz w:val="27"/>
          <w:szCs w:val="27"/>
        </w:rPr>
        <w:t>      （三）税务师事务所服务。税务师事务所提供的涉税鉴证服务收费，即：企业所得税汇算清缴纳税申报鉴证、企业财产损失所得税前扣除鉴证、企业所得税税前弥补亏损鉴证、土地增值税清算鉴证的服务收费。</w:t>
      </w:r>
      <w:r>
        <w:rPr>
          <w:rFonts w:hint="default" w:ascii="Verdana" w:hAnsi="Verdana" w:eastAsia="宋体" w:cs="Verdana"/>
          <w:b w:val="0"/>
          <w:i w:val="0"/>
          <w:caps w:val="0"/>
          <w:color w:val="000000"/>
          <w:spacing w:val="0"/>
          <w:sz w:val="27"/>
          <w:szCs w:val="27"/>
        </w:rPr>
        <w:br w:type="textWrapping"/>
      </w:r>
      <w:r>
        <w:rPr>
          <w:rFonts w:hint="default" w:ascii="Verdana" w:hAnsi="Verdana" w:eastAsia="宋体" w:cs="Verdana"/>
          <w:b w:val="0"/>
          <w:i w:val="0"/>
          <w:caps w:val="0"/>
          <w:color w:val="000000"/>
          <w:spacing w:val="0"/>
          <w:sz w:val="27"/>
          <w:szCs w:val="27"/>
        </w:rPr>
        <w:t>      （四）律师服务（刑事案件辩护和部分民事诉讼、行政诉讼、国家赔偿案件代理除外）。除律师事务所和基层法律服务机构（包括乡镇、街道法律服务所）提供的下列律师服务收费实行政府指导价外，其他律师服务收费实行市场调节价。1、担任刑事案件犯罪嫌疑人、被告人的辩护人以及刑事案件自诉人、被害人的代理人；2、担任公民请求支付劳动报酬、工伤赔偿，请求给付赡养费、抚养费、扶养费，请求发给抚恤金、救济金，请求给予社会保险待遇或最低生活保障待遇的民事诉讼、行政诉讼的代理人，以及担任涉及安全事故、环境污染、征地拆迁赔偿（补偿）等公共利益的群体性诉讼案件代理人；3、担任公民请求国家赔偿案件的代理人。</w:t>
      </w:r>
      <w:r>
        <w:rPr>
          <w:rFonts w:hint="default" w:ascii="Verdana" w:hAnsi="Verdana" w:eastAsia="宋体" w:cs="Verdana"/>
          <w:b w:val="0"/>
          <w:i w:val="0"/>
          <w:caps w:val="0"/>
          <w:color w:val="000000"/>
          <w:spacing w:val="0"/>
          <w:sz w:val="27"/>
          <w:szCs w:val="27"/>
        </w:rPr>
        <w:br w:type="textWrapping"/>
      </w:r>
      <w:r>
        <w:rPr>
          <w:rFonts w:hint="default" w:ascii="Verdana" w:hAnsi="Verdana" w:eastAsia="宋体" w:cs="Verdana"/>
          <w:b w:val="0"/>
          <w:i w:val="0"/>
          <w:caps w:val="0"/>
          <w:color w:val="000000"/>
          <w:spacing w:val="0"/>
          <w:sz w:val="27"/>
          <w:szCs w:val="27"/>
        </w:rPr>
        <w:t>      （五）房地产经纪服务。房地产经纪人接受委托，进行居间代理服务收取的佣金。</w:t>
      </w:r>
      <w:r>
        <w:rPr>
          <w:rFonts w:hint="default" w:ascii="Verdana" w:hAnsi="Verdana" w:eastAsia="宋体" w:cs="Verdana"/>
          <w:b w:val="0"/>
          <w:i w:val="0"/>
          <w:caps w:val="0"/>
          <w:color w:val="000000"/>
          <w:spacing w:val="0"/>
          <w:sz w:val="27"/>
          <w:szCs w:val="27"/>
        </w:rPr>
        <w:br w:type="textWrapping"/>
      </w:r>
      <w:r>
        <w:rPr>
          <w:rFonts w:hint="default" w:ascii="Verdana" w:hAnsi="Verdana" w:eastAsia="宋体" w:cs="Verdana"/>
          <w:b w:val="0"/>
          <w:i w:val="0"/>
          <w:caps w:val="0"/>
          <w:color w:val="000000"/>
          <w:spacing w:val="0"/>
          <w:sz w:val="27"/>
          <w:szCs w:val="27"/>
        </w:rPr>
        <w:t>      （六）非保障性住房物业服务。物业服务企业接受业主的委托，按照物业服务合同约定，对非保障性住房及配套的设施设备和相关场地进行维修、养护和管理，维护物业管理区域内的环境卫生和相关秩序的活动等向业主收取的费用。保障性住房、房改房、老旧住宅小区和前期物业管理服务收费，由各省级价格主管部门会同住房城乡建设行政主管部门根据实际情况决定实行政府指导价。放开保障性住房物业服务收费实行市场调节价的，应考虑保障对象的经济承受能力，同时建立补贴机制。</w:t>
      </w:r>
      <w:r>
        <w:rPr>
          <w:rFonts w:hint="default" w:ascii="Verdana" w:hAnsi="Verdana" w:eastAsia="宋体" w:cs="Verdana"/>
          <w:b w:val="0"/>
          <w:i w:val="0"/>
          <w:caps w:val="0"/>
          <w:color w:val="000000"/>
          <w:spacing w:val="0"/>
          <w:sz w:val="27"/>
          <w:szCs w:val="27"/>
        </w:rPr>
        <w:br w:type="textWrapping"/>
      </w:r>
      <w:r>
        <w:rPr>
          <w:rFonts w:hint="default" w:ascii="Verdana" w:hAnsi="Verdana" w:eastAsia="宋体" w:cs="Verdana"/>
          <w:b w:val="0"/>
          <w:i w:val="0"/>
          <w:caps w:val="0"/>
          <w:color w:val="000000"/>
          <w:spacing w:val="0"/>
          <w:sz w:val="27"/>
          <w:szCs w:val="27"/>
        </w:rPr>
        <w:t>      （七）住宅小区停车服务。物业服务企业或停车服务企业接受业主的委托，按照停车服务合同约定，向住宅小区业主或使用人提供停车场地、设施以及停车秩序管理服务所收取的费用。</w:t>
      </w:r>
      <w:r>
        <w:rPr>
          <w:rFonts w:hint="default" w:ascii="Verdana" w:hAnsi="Verdana" w:eastAsia="宋体" w:cs="Verdana"/>
          <w:b w:val="0"/>
          <w:i w:val="0"/>
          <w:caps w:val="0"/>
          <w:color w:val="000000"/>
          <w:spacing w:val="0"/>
          <w:sz w:val="27"/>
          <w:szCs w:val="27"/>
        </w:rPr>
        <w:br w:type="textWrapping"/>
      </w:r>
      <w:r>
        <w:rPr>
          <w:rFonts w:hint="default" w:ascii="Verdana" w:hAnsi="Verdana" w:eastAsia="宋体" w:cs="Verdana"/>
          <w:b w:val="0"/>
          <w:i w:val="0"/>
          <w:caps w:val="0"/>
          <w:color w:val="000000"/>
          <w:spacing w:val="0"/>
          <w:sz w:val="27"/>
          <w:szCs w:val="27"/>
        </w:rPr>
        <w:t>      二、各省、自治区、直辖市在放开上述7项服务价格时，应要求各经营者严格遵守《价格法》等法律法规，合法经营，为消费者等提供质量合格、价格合理的服务；严格落实明码标价制度，在经营场所醒目位置公示价目表和投诉举报电话等信息；不得利用优势地位，强制服务、强制收费，或只收费不服务、少服务多收费；不得在标价之外收取任何未予标明的费用。</w:t>
      </w:r>
      <w:r>
        <w:rPr>
          <w:rFonts w:hint="default" w:ascii="Verdana" w:hAnsi="Verdana" w:eastAsia="宋体" w:cs="Verdana"/>
          <w:b w:val="0"/>
          <w:i w:val="0"/>
          <w:caps w:val="0"/>
          <w:color w:val="000000"/>
          <w:spacing w:val="0"/>
          <w:sz w:val="27"/>
          <w:szCs w:val="27"/>
        </w:rPr>
        <w:br w:type="textWrapping"/>
      </w:r>
      <w:r>
        <w:rPr>
          <w:rFonts w:hint="default" w:ascii="Verdana" w:hAnsi="Verdana" w:eastAsia="宋体" w:cs="Verdana"/>
          <w:b w:val="0"/>
          <w:i w:val="0"/>
          <w:caps w:val="0"/>
          <w:color w:val="000000"/>
          <w:spacing w:val="0"/>
          <w:sz w:val="27"/>
          <w:szCs w:val="27"/>
        </w:rPr>
        <w:t>      三、各有关行业主管部门要按照本通知要求，加强对本行业相关经营主体服务行为监管。要建立健全服务标准规范，完善行业准入和退出机制，为市场主体创造公开、公平的市场环境，引导行业健康发展。要严格遵守《反垄断法》等法律法规，不得以任何理由限制服务、指定服务，或截留定价权。</w:t>
      </w:r>
      <w:r>
        <w:rPr>
          <w:rFonts w:hint="default" w:ascii="Verdana" w:hAnsi="Verdana" w:eastAsia="宋体" w:cs="Verdana"/>
          <w:b w:val="0"/>
          <w:i w:val="0"/>
          <w:caps w:val="0"/>
          <w:color w:val="000000"/>
          <w:spacing w:val="0"/>
          <w:sz w:val="27"/>
          <w:szCs w:val="27"/>
        </w:rPr>
        <w:br w:type="textWrapping"/>
      </w:r>
      <w:r>
        <w:rPr>
          <w:rFonts w:hint="default" w:ascii="Verdana" w:hAnsi="Verdana" w:eastAsia="宋体" w:cs="Verdana"/>
          <w:b w:val="0"/>
          <w:i w:val="0"/>
          <w:caps w:val="0"/>
          <w:color w:val="000000"/>
          <w:spacing w:val="0"/>
          <w:sz w:val="27"/>
          <w:szCs w:val="27"/>
        </w:rPr>
        <w:t>      四、各级价格主管部门要按照本通知要求，结合修订地方定价目录，清理废止本地区制定出台的相关服务价格文件，尽快放开相关服务价格，并做好政策宣传解释工作。要依法加强对有关服务市场价格行为的监管，坚决依法查处串通涨价、价格欺诈等不正当价格行为，维护正常市场价格秩序，保持价格水平基本稳定，保障市场主体合法权益。</w:t>
      </w:r>
      <w:r>
        <w:rPr>
          <w:rFonts w:hint="default" w:ascii="Verdana" w:hAnsi="Verdana" w:eastAsia="宋体" w:cs="Verdana"/>
          <w:b w:val="0"/>
          <w:i w:val="0"/>
          <w:caps w:val="0"/>
          <w:color w:val="000000"/>
          <w:spacing w:val="0"/>
          <w:sz w:val="27"/>
          <w:szCs w:val="27"/>
        </w:rPr>
        <w:br w:type="textWrapping"/>
      </w:r>
      <w:r>
        <w:rPr>
          <w:rFonts w:hint="default" w:ascii="Verdana" w:hAnsi="Verdana" w:eastAsia="宋体" w:cs="Verdana"/>
          <w:b w:val="0"/>
          <w:i w:val="0"/>
          <w:caps w:val="0"/>
          <w:color w:val="000000"/>
          <w:spacing w:val="0"/>
          <w:sz w:val="27"/>
          <w:szCs w:val="27"/>
        </w:rPr>
        <w:t> </w:t>
      </w:r>
      <w:r>
        <w:rPr>
          <w:rFonts w:hint="default" w:ascii="Verdana" w:hAnsi="Verdana" w:eastAsia="宋体" w:cs="Verdana"/>
          <w:b w:val="0"/>
          <w:i w:val="0"/>
          <w:caps w:val="0"/>
          <w:color w:val="000000"/>
          <w:spacing w:val="0"/>
          <w:sz w:val="27"/>
          <w:szCs w:val="27"/>
        </w:rPr>
        <w:br w:type="textWrapping"/>
      </w:r>
      <w:r>
        <w:rPr>
          <w:rFonts w:hint="default" w:ascii="Verdana" w:hAnsi="Verdana" w:eastAsia="宋体" w:cs="Verdana"/>
          <w:b w:val="0"/>
          <w:i w:val="0"/>
          <w:caps w:val="0"/>
          <w:color w:val="000000"/>
          <w:spacing w:val="0"/>
          <w:sz w:val="27"/>
          <w:szCs w:val="27"/>
        </w:rPr>
        <w:t> </w:t>
      </w:r>
      <w:r>
        <w:rPr>
          <w:rFonts w:hint="default" w:ascii="Verdana" w:hAnsi="Verdana" w:eastAsia="宋体" w:cs="Verdana"/>
          <w:b w:val="0"/>
          <w:i w:val="0"/>
          <w:caps w:val="0"/>
          <w:color w:val="000000"/>
          <w:spacing w:val="0"/>
          <w:sz w:val="27"/>
          <w:szCs w:val="27"/>
        </w:rPr>
        <w:br w:type="textWrapping"/>
      </w:r>
      <w:r>
        <w:rPr>
          <w:rFonts w:hint="default" w:ascii="Verdana" w:hAnsi="Verdana" w:eastAsia="宋体" w:cs="Verdana"/>
          <w:b w:val="0"/>
          <w:i w:val="0"/>
          <w:caps w:val="0"/>
          <w:color w:val="000000"/>
          <w:spacing w:val="0"/>
          <w:sz w:val="27"/>
          <w:szCs w:val="27"/>
        </w:rPr>
        <w:t>国家发展改革委</w:t>
      </w:r>
      <w:r>
        <w:rPr>
          <w:rFonts w:hint="default" w:ascii="Verdana" w:hAnsi="Verdana" w:eastAsia="宋体" w:cs="Verdana"/>
          <w:b w:val="0"/>
          <w:i w:val="0"/>
          <w:caps w:val="0"/>
          <w:color w:val="000000"/>
          <w:spacing w:val="0"/>
          <w:sz w:val="27"/>
          <w:szCs w:val="27"/>
        </w:rPr>
        <w:br w:type="textWrapping"/>
      </w:r>
      <w:r>
        <w:rPr>
          <w:rFonts w:hint="default" w:ascii="Verdana" w:hAnsi="Verdana" w:eastAsia="宋体" w:cs="Verdana"/>
          <w:b w:val="0"/>
          <w:i w:val="0"/>
          <w:caps w:val="0"/>
          <w:color w:val="000000"/>
          <w:spacing w:val="0"/>
          <w:sz w:val="27"/>
          <w:szCs w:val="27"/>
        </w:rPr>
        <w:t>2014年12月17日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auto"/>
    <w:pitch w:val="default"/>
    <w:sig w:usb0="A10006FF" w:usb1="4000205B" w:usb2="00000010" w:usb3="00000000" w:csb0="2000019F" w:csb1="00000000"/>
  </w:font>
  <w:font w:name="Gadge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320B84"/>
    <w:rsid w:val="54320B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2017-07-01T10:04:00Z</dcterms:created>
  <dc:creator>yuntewang</dc:creator>
  <cp:lastModifiedBy>yuntewang</cp:lastModifiedBy>
  <dcterms:modified xsi:type="dcterms:W3CDTF">2017-07-01T10:04:59Z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